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26B4F" w14:textId="55A994C1" w:rsidR="00617CEA" w:rsidRDefault="00617CEA">
      <w:pPr>
        <w:rPr>
          <w:rFonts w:ascii="ＭＳ 明朝" w:hAnsi="ＭＳ 明朝"/>
          <w:szCs w:val="21"/>
        </w:rPr>
      </w:pPr>
      <w:r>
        <w:rPr>
          <w:rFonts w:ascii="ＭＳ 明朝" w:hAnsi="ＭＳ 明朝" w:hint="eastAsia"/>
          <w:szCs w:val="21"/>
        </w:rPr>
        <w:t>様式</w:t>
      </w:r>
      <w:r w:rsidR="00956FAD">
        <w:rPr>
          <w:rFonts w:ascii="ＭＳ 明朝" w:hAnsi="ＭＳ 明朝" w:hint="eastAsia"/>
          <w:szCs w:val="21"/>
        </w:rPr>
        <w:t>５</w:t>
      </w:r>
      <w:r>
        <w:rPr>
          <w:rFonts w:ascii="ＭＳ 明朝" w:hAnsi="ＭＳ 明朝" w:hint="eastAsia"/>
          <w:szCs w:val="21"/>
        </w:rPr>
        <w:t>（第</w:t>
      </w:r>
      <w:r w:rsidR="00956FAD">
        <w:rPr>
          <w:rFonts w:ascii="ＭＳ 明朝" w:hAnsi="ＭＳ 明朝" w:hint="eastAsia"/>
          <w:szCs w:val="21"/>
        </w:rPr>
        <w:t>１２</w:t>
      </w:r>
      <w:r>
        <w:rPr>
          <w:rFonts w:ascii="ＭＳ 明朝" w:hAnsi="ＭＳ 明朝" w:hint="eastAsia"/>
          <w:szCs w:val="21"/>
        </w:rPr>
        <w:t>条関係）</w:t>
      </w:r>
    </w:p>
    <w:p w14:paraId="7693BC51" w14:textId="7C76ADC6" w:rsidR="00617CEA" w:rsidRDefault="00617CEA">
      <w:pPr>
        <w:jc w:val="right"/>
        <w:rPr>
          <w:rFonts w:ascii="ＭＳ 明朝" w:hAnsi="ＭＳ 明朝"/>
          <w:szCs w:val="21"/>
        </w:rPr>
      </w:pPr>
      <w:r>
        <w:rPr>
          <w:rFonts w:ascii="ＭＳ 明朝" w:hAnsi="ＭＳ 明朝" w:hint="eastAsia"/>
          <w:szCs w:val="21"/>
        </w:rPr>
        <w:t>令和</w:t>
      </w:r>
      <w:r w:rsidR="00866906">
        <w:rPr>
          <w:rFonts w:ascii="ＭＳ 明朝" w:hAnsi="ＭＳ 明朝" w:hint="eastAsia"/>
          <w:szCs w:val="21"/>
        </w:rPr>
        <w:t>８</w:t>
      </w:r>
      <w:r>
        <w:rPr>
          <w:rFonts w:ascii="ＭＳ 明朝" w:hAnsi="ＭＳ 明朝" w:hint="eastAsia"/>
          <w:szCs w:val="21"/>
        </w:rPr>
        <w:t>年　　月　　日</w:t>
      </w:r>
    </w:p>
    <w:p w14:paraId="1B384836" w14:textId="6A2A7C7A" w:rsidR="00617CEA" w:rsidRDefault="0084640B">
      <w:pPr>
        <w:jc w:val="left"/>
        <w:rPr>
          <w:rFonts w:ascii="ＭＳ 明朝" w:hAnsi="ＭＳ 明朝"/>
          <w:szCs w:val="21"/>
        </w:rPr>
      </w:pPr>
      <w:r>
        <w:rPr>
          <w:rFonts w:ascii="ＭＳ 明朝" w:hAnsi="ＭＳ 明朝" w:hint="eastAsia"/>
          <w:kern w:val="0"/>
          <w:szCs w:val="21"/>
        </w:rPr>
        <w:t>一般社団法人高知県ＬＰガス協会会長　様</w:t>
      </w:r>
    </w:p>
    <w:p w14:paraId="5936F6EA" w14:textId="77777777" w:rsidR="00447DD4" w:rsidRDefault="00447DD4">
      <w:pPr>
        <w:jc w:val="left"/>
        <w:rPr>
          <w:rFonts w:ascii="ＭＳ 明朝" w:hAnsi="ＭＳ 明朝"/>
          <w:szCs w:val="21"/>
        </w:rPr>
      </w:pPr>
    </w:p>
    <w:p w14:paraId="2CAB4ACC" w14:textId="6F49491E" w:rsidR="00617CEA" w:rsidRDefault="00813496" w:rsidP="00550EE4">
      <w:pPr>
        <w:ind w:firstLineChars="2000" w:firstLine="4200"/>
        <w:jc w:val="left"/>
        <w:rPr>
          <w:rFonts w:ascii="ＭＳ 明朝" w:hAnsi="ＭＳ 明朝"/>
          <w:szCs w:val="21"/>
        </w:rPr>
      </w:pPr>
      <w:r>
        <w:rPr>
          <w:rFonts w:ascii="ＭＳ 明朝" w:hAnsi="ＭＳ 明朝" w:hint="eastAsia"/>
          <w:szCs w:val="21"/>
        </w:rPr>
        <w:t>報告</w:t>
      </w:r>
      <w:r w:rsidR="00617CEA">
        <w:rPr>
          <w:rFonts w:ascii="ＭＳ 明朝" w:hAnsi="ＭＳ 明朝" w:hint="eastAsia"/>
          <w:szCs w:val="21"/>
        </w:rPr>
        <w:t>者　住所</w:t>
      </w:r>
      <w:r w:rsidR="004C6C6D">
        <w:rPr>
          <w:rFonts w:ascii="ＭＳ 明朝" w:hAnsi="ＭＳ 明朝" w:hint="eastAsia"/>
          <w:szCs w:val="21"/>
        </w:rPr>
        <w:t xml:space="preserve"> </w:t>
      </w:r>
    </w:p>
    <w:p w14:paraId="655427E8" w14:textId="70855D1F" w:rsidR="003003DC" w:rsidRDefault="003003DC" w:rsidP="0060576C">
      <w:pPr>
        <w:ind w:rightChars="-135" w:right="-283" w:firstLineChars="2400" w:firstLine="5040"/>
        <w:rPr>
          <w:rFonts w:ascii="ＭＳ 明朝" w:hAnsi="ＭＳ 明朝"/>
          <w:szCs w:val="21"/>
        </w:rPr>
      </w:pPr>
      <w:r>
        <w:rPr>
          <w:rFonts w:ascii="ＭＳ 明朝" w:hAnsi="ＭＳ 明朝" w:hint="eastAsia"/>
          <w:szCs w:val="21"/>
        </w:rPr>
        <w:t xml:space="preserve">氏名 </w:t>
      </w:r>
    </w:p>
    <w:p w14:paraId="5A587F41" w14:textId="77777777" w:rsidR="00006312" w:rsidRDefault="00006312" w:rsidP="00006312">
      <w:pPr>
        <w:ind w:firstLineChars="2400" w:firstLine="5040"/>
        <w:rPr>
          <w:rFonts w:ascii="ＭＳ 明朝" w:hAnsi="ＭＳ 明朝"/>
          <w:szCs w:val="21"/>
        </w:rPr>
      </w:pPr>
      <w:r>
        <w:rPr>
          <w:rFonts w:ascii="ＭＳ 明朝" w:hAnsi="ＭＳ 明朝"/>
          <w:szCs w:val="21"/>
        </w:rPr>
        <w:t xml:space="preserve">　　</w:t>
      </w:r>
      <w:r>
        <w:rPr>
          <w:rFonts w:ascii="ＭＳ 明朝" w:hAnsi="ＭＳ 明朝" w:hint="eastAsia"/>
          <w:szCs w:val="21"/>
        </w:rPr>
        <w:t xml:space="preserve"> </w:t>
      </w:r>
    </w:p>
    <w:p w14:paraId="5A07E9E2" w14:textId="77777777" w:rsidR="003003DC" w:rsidRPr="00B77C1E" w:rsidRDefault="003003DC" w:rsidP="003003DC">
      <w:pPr>
        <w:rPr>
          <w:rFonts w:ascii="ＭＳ 明朝" w:hAnsi="ＭＳ 明朝"/>
          <w:szCs w:val="21"/>
        </w:rPr>
      </w:pPr>
    </w:p>
    <w:p w14:paraId="75CEA0A5" w14:textId="77777777" w:rsidR="00915E3A" w:rsidRPr="003003DC" w:rsidRDefault="00915E3A">
      <w:pPr>
        <w:rPr>
          <w:rFonts w:ascii="ＭＳ 明朝" w:hAnsi="ＭＳ 明朝"/>
          <w:szCs w:val="21"/>
        </w:rPr>
      </w:pPr>
    </w:p>
    <w:p w14:paraId="7895F973" w14:textId="37DD53ED" w:rsidR="00617CEA" w:rsidRDefault="009136EF">
      <w:pPr>
        <w:jc w:val="center"/>
        <w:rPr>
          <w:rFonts w:ascii="ＭＳ 明朝" w:hAnsi="ＭＳ 明朝"/>
          <w:szCs w:val="21"/>
        </w:rPr>
      </w:pPr>
      <w:r>
        <w:rPr>
          <w:rFonts w:ascii="ＭＳ 明朝" w:hAnsi="ＭＳ 明朝" w:hint="eastAsia"/>
        </w:rPr>
        <w:t>令和７年度</w:t>
      </w:r>
      <w:r w:rsidR="00187FF5">
        <w:rPr>
          <w:rFonts w:ascii="ＭＳ 明朝" w:hAnsi="ＭＳ 明朝" w:hint="eastAsia"/>
        </w:rPr>
        <w:t>第２次</w:t>
      </w:r>
      <w:r w:rsidR="0084640B">
        <w:rPr>
          <w:rFonts w:ascii="ＭＳ 明朝" w:hAnsi="ＭＳ 明朝" w:hint="eastAsia"/>
        </w:rPr>
        <w:t>高知</w:t>
      </w:r>
      <w:r w:rsidR="00617CEA">
        <w:rPr>
          <w:rFonts w:ascii="ＭＳ 明朝" w:hAnsi="ＭＳ 明朝" w:hint="eastAsia"/>
        </w:rPr>
        <w:t>県ＬＰガス料金</w:t>
      </w:r>
      <w:r w:rsidR="0084640B">
        <w:rPr>
          <w:rFonts w:ascii="ＭＳ 明朝" w:hAnsi="ＭＳ 明朝" w:hint="eastAsia"/>
        </w:rPr>
        <w:t>高騰対策支援事業費助成金</w:t>
      </w:r>
      <w:r w:rsidR="00813496">
        <w:rPr>
          <w:rFonts w:ascii="ＭＳ 明朝" w:hAnsi="ＭＳ 明朝" w:hint="eastAsia"/>
          <w:szCs w:val="21"/>
        </w:rPr>
        <w:t>実績報告</w:t>
      </w:r>
      <w:r w:rsidR="00617CEA">
        <w:rPr>
          <w:rFonts w:ascii="ＭＳ 明朝" w:hAnsi="ＭＳ 明朝" w:hint="eastAsia"/>
          <w:szCs w:val="21"/>
        </w:rPr>
        <w:t>書</w:t>
      </w:r>
    </w:p>
    <w:p w14:paraId="7E2B9ED6" w14:textId="77777777" w:rsidR="00915E3A" w:rsidRPr="0079704F" w:rsidRDefault="00915E3A">
      <w:pPr>
        <w:rPr>
          <w:rFonts w:ascii="ＭＳ 明朝" w:hAnsi="ＭＳ 明朝"/>
          <w:szCs w:val="21"/>
        </w:rPr>
      </w:pPr>
    </w:p>
    <w:p w14:paraId="1F1DE397" w14:textId="4FC0D887" w:rsidR="00617CEA" w:rsidRDefault="0084640B" w:rsidP="009E4B3D">
      <w:pPr>
        <w:spacing w:line="276" w:lineRule="auto"/>
        <w:ind w:firstLineChars="100" w:firstLine="210"/>
        <w:rPr>
          <w:rFonts w:ascii="ＭＳ 明朝" w:hAnsi="ＭＳ 明朝"/>
          <w:szCs w:val="21"/>
        </w:rPr>
      </w:pPr>
      <w:bookmarkStart w:id="0" w:name="_Hlk129773844"/>
      <w:r>
        <w:rPr>
          <w:rFonts w:ascii="ＭＳ 明朝" w:hAnsi="ＭＳ 明朝" w:hint="eastAsia"/>
        </w:rPr>
        <w:t>高知</w:t>
      </w:r>
      <w:r w:rsidR="00617CEA">
        <w:rPr>
          <w:rFonts w:ascii="ＭＳ 明朝" w:hAnsi="ＭＳ 明朝" w:hint="eastAsia"/>
        </w:rPr>
        <w:t>県ＬＰガス料金</w:t>
      </w:r>
      <w:r>
        <w:rPr>
          <w:rFonts w:ascii="ＭＳ 明朝" w:hAnsi="ＭＳ 明朝" w:hint="eastAsia"/>
        </w:rPr>
        <w:t>高騰対策支援事業費助成金</w:t>
      </w:r>
      <w:bookmarkEnd w:id="0"/>
      <w:r>
        <w:rPr>
          <w:rFonts w:ascii="ＭＳ 明朝" w:hAnsi="ＭＳ 明朝" w:hint="eastAsia"/>
          <w:szCs w:val="21"/>
        </w:rPr>
        <w:t>交付</w:t>
      </w:r>
      <w:r>
        <w:rPr>
          <w:rFonts w:ascii="ＭＳ 明朝" w:hAnsi="ＭＳ 明朝" w:hint="eastAsia"/>
        </w:rPr>
        <w:t>要領</w:t>
      </w:r>
      <w:r w:rsidR="00BC52DC">
        <w:rPr>
          <w:rFonts w:ascii="ＭＳ 明朝" w:hAnsi="ＭＳ 明朝" w:hint="eastAsia"/>
        </w:rPr>
        <w:t>（以下、「交付要領」という。）</w:t>
      </w:r>
      <w:r w:rsidR="00617CEA">
        <w:rPr>
          <w:rFonts w:ascii="ＭＳ 明朝" w:hAnsi="ＭＳ 明朝" w:hint="eastAsia"/>
          <w:szCs w:val="21"/>
        </w:rPr>
        <w:t>第</w:t>
      </w:r>
      <w:r w:rsidR="00187FF5">
        <w:rPr>
          <w:rFonts w:ascii="ＭＳ 明朝" w:hAnsi="ＭＳ 明朝" w:hint="eastAsia"/>
          <w:szCs w:val="21"/>
        </w:rPr>
        <w:t>12条に</w:t>
      </w:r>
      <w:r w:rsidR="00617CEA">
        <w:rPr>
          <w:rFonts w:ascii="ＭＳ 明朝" w:hAnsi="ＭＳ 明朝" w:hint="eastAsia"/>
          <w:szCs w:val="21"/>
        </w:rPr>
        <w:t>より、関係書類を添</w:t>
      </w:r>
      <w:r w:rsidR="008038A4">
        <w:rPr>
          <w:rFonts w:ascii="ＭＳ 明朝" w:hAnsi="ＭＳ 明朝" w:hint="eastAsia"/>
          <w:szCs w:val="21"/>
        </w:rPr>
        <w:t>えて下記</w:t>
      </w:r>
      <w:r w:rsidR="00617CEA">
        <w:rPr>
          <w:rFonts w:ascii="ＭＳ 明朝" w:hAnsi="ＭＳ 明朝" w:hint="eastAsia"/>
          <w:szCs w:val="21"/>
        </w:rPr>
        <w:t>のとおり</w:t>
      </w:r>
      <w:r w:rsidR="00813496">
        <w:rPr>
          <w:rFonts w:ascii="ＭＳ 明朝" w:hAnsi="ＭＳ 明朝" w:hint="eastAsia"/>
          <w:szCs w:val="21"/>
        </w:rPr>
        <w:t>報告</w:t>
      </w:r>
      <w:r w:rsidR="00617CEA">
        <w:rPr>
          <w:rFonts w:ascii="ＭＳ 明朝" w:hAnsi="ＭＳ 明朝" w:hint="eastAsia"/>
          <w:szCs w:val="21"/>
        </w:rPr>
        <w:t>します。</w:t>
      </w:r>
    </w:p>
    <w:p w14:paraId="6354FFEB" w14:textId="2EF0E917" w:rsidR="00813496" w:rsidRPr="00813496" w:rsidRDefault="00550EE4" w:rsidP="009E4B3D">
      <w:pPr>
        <w:widowControl/>
        <w:spacing w:line="276" w:lineRule="auto"/>
        <w:ind w:firstLineChars="100" w:firstLine="220"/>
        <w:rPr>
          <w:rFonts w:ascii="ＭＳ 明朝" w:hAnsi="ＭＳ 明朝"/>
          <w:szCs w:val="21"/>
        </w:rPr>
      </w:pPr>
      <w:r>
        <w:rPr>
          <w:rFonts w:ascii="ＭＳ 明朝" w:hAnsi="ＭＳ 明朝" w:cstheme="minorBidi" w:hint="eastAsia"/>
          <w:sz w:val="22"/>
          <w:szCs w:val="22"/>
        </w:rPr>
        <w:t>なお、</w:t>
      </w:r>
      <w:r w:rsidR="00813496">
        <w:rPr>
          <w:rFonts w:ascii="ＭＳ 明朝" w:hAnsi="ＭＳ 明朝" w:hint="eastAsia"/>
          <w:szCs w:val="21"/>
        </w:rPr>
        <w:t>助成金対象である一般消費者等は、高知県内でＬＰガスを消費する者に相違ありません。</w:t>
      </w:r>
    </w:p>
    <w:p w14:paraId="58B0CCC1" w14:textId="0CFB95BC" w:rsidR="00617CEA" w:rsidRDefault="00617CEA">
      <w:pPr>
        <w:ind w:firstLineChars="100" w:firstLine="210"/>
        <w:rPr>
          <w:rFonts w:ascii="ＭＳ 明朝" w:hAnsi="ＭＳ 明朝"/>
          <w:szCs w:val="21"/>
        </w:rPr>
      </w:pPr>
    </w:p>
    <w:p w14:paraId="274FB934" w14:textId="6D95661F" w:rsidR="00F066BE" w:rsidRDefault="00F066BE" w:rsidP="00F066BE">
      <w:pPr>
        <w:ind w:firstLineChars="100" w:firstLine="210"/>
        <w:jc w:val="center"/>
        <w:rPr>
          <w:rFonts w:ascii="ＭＳ 明朝" w:hAnsi="ＭＳ 明朝"/>
          <w:szCs w:val="21"/>
        </w:rPr>
      </w:pPr>
      <w:r>
        <w:rPr>
          <w:rFonts w:ascii="ＭＳ 明朝" w:hAnsi="ＭＳ 明朝" w:hint="eastAsia"/>
          <w:szCs w:val="21"/>
        </w:rPr>
        <w:t>記</w:t>
      </w:r>
    </w:p>
    <w:p w14:paraId="68740858" w14:textId="4FA02779" w:rsidR="00813496" w:rsidRDefault="00813496" w:rsidP="00813496">
      <w:pPr>
        <w:rPr>
          <w:rFonts w:ascii="ＭＳ 明朝" w:hAnsi="ＭＳ 明朝"/>
          <w:szCs w:val="21"/>
        </w:rPr>
      </w:pPr>
    </w:p>
    <w:p w14:paraId="4E1727EB" w14:textId="6CD32641" w:rsidR="00216934" w:rsidRPr="00B054F3" w:rsidRDefault="00216934" w:rsidP="00813496">
      <w:pPr>
        <w:rPr>
          <w:rFonts w:ascii="ＭＳ 明朝" w:hAnsi="ＭＳ 明朝"/>
          <w:szCs w:val="21"/>
        </w:rPr>
      </w:pPr>
      <w:r>
        <w:rPr>
          <w:rFonts w:ascii="ＭＳ 明朝" w:hAnsi="ＭＳ 明朝" w:hint="eastAsia"/>
          <w:szCs w:val="21"/>
        </w:rPr>
        <w:t>１．助成金の対象となる期間</w:t>
      </w:r>
      <w:r w:rsidR="000D599E">
        <w:rPr>
          <w:rFonts w:ascii="ＭＳ 明朝" w:hAnsi="ＭＳ 明朝" w:hint="eastAsia"/>
          <w:szCs w:val="21"/>
        </w:rPr>
        <w:t xml:space="preserve">　　</w:t>
      </w:r>
      <w:r w:rsidR="002A0896" w:rsidRPr="00B054F3">
        <w:rPr>
          <w:rFonts w:ascii="ＭＳ 明朝" w:hAnsi="ＭＳ 明朝" w:hint="eastAsia"/>
          <w:szCs w:val="21"/>
        </w:rPr>
        <w:t>令和</w:t>
      </w:r>
      <w:r w:rsidR="00162750">
        <w:rPr>
          <w:rFonts w:ascii="ＭＳ 明朝" w:hAnsi="ＭＳ 明朝" w:hint="eastAsia"/>
          <w:szCs w:val="21"/>
        </w:rPr>
        <w:t>８</w:t>
      </w:r>
      <w:r w:rsidR="002A0896" w:rsidRPr="00B054F3">
        <w:rPr>
          <w:rFonts w:ascii="ＭＳ 明朝" w:hAnsi="ＭＳ 明朝" w:hint="eastAsia"/>
          <w:szCs w:val="21"/>
        </w:rPr>
        <w:t>年</w:t>
      </w:r>
      <w:r w:rsidR="00866906">
        <w:rPr>
          <w:rFonts w:ascii="ＭＳ 明朝" w:hAnsi="ＭＳ 明朝" w:hint="eastAsia"/>
          <w:szCs w:val="21"/>
        </w:rPr>
        <w:t>２</w:t>
      </w:r>
      <w:r w:rsidRPr="00B054F3">
        <w:rPr>
          <w:rFonts w:ascii="ＭＳ 明朝" w:hAnsi="ＭＳ 明朝" w:hint="eastAsia"/>
          <w:szCs w:val="21"/>
        </w:rPr>
        <w:t>月分</w:t>
      </w:r>
      <w:r w:rsidR="00866906">
        <w:rPr>
          <w:rFonts w:ascii="ＭＳ 明朝" w:hAnsi="ＭＳ 明朝" w:hint="eastAsia"/>
          <w:szCs w:val="21"/>
        </w:rPr>
        <w:t>、３月分</w:t>
      </w:r>
      <w:r w:rsidRPr="00B054F3">
        <w:rPr>
          <w:rFonts w:ascii="ＭＳ 明朝" w:hAnsi="ＭＳ 明朝" w:hint="eastAsia"/>
          <w:szCs w:val="21"/>
        </w:rPr>
        <w:t>のＬＰガス料金</w:t>
      </w:r>
    </w:p>
    <w:p w14:paraId="6C70A4AA" w14:textId="77777777" w:rsidR="00216934" w:rsidRPr="00866906" w:rsidRDefault="00216934" w:rsidP="00813496">
      <w:pPr>
        <w:rPr>
          <w:rFonts w:ascii="ＭＳ 明朝" w:hAnsi="ＭＳ 明朝"/>
          <w:szCs w:val="21"/>
        </w:rPr>
      </w:pPr>
    </w:p>
    <w:p w14:paraId="5FE0E66A" w14:textId="4BCDBFE4" w:rsidR="00F066BE" w:rsidRPr="00B054F3" w:rsidRDefault="00216934" w:rsidP="004207B3">
      <w:pPr>
        <w:rPr>
          <w:rFonts w:ascii="ＭＳ 明朝" w:hAnsi="ＭＳ 明朝"/>
          <w:szCs w:val="21"/>
        </w:rPr>
      </w:pPr>
      <w:r w:rsidRPr="00B054F3">
        <w:rPr>
          <w:rFonts w:ascii="ＭＳ 明朝" w:hAnsi="ＭＳ 明朝" w:hint="eastAsia"/>
          <w:szCs w:val="21"/>
        </w:rPr>
        <w:t>２</w:t>
      </w:r>
      <w:r w:rsidR="00813496" w:rsidRPr="00B054F3">
        <w:rPr>
          <w:rFonts w:ascii="ＭＳ 明朝" w:hAnsi="ＭＳ 明朝" w:hint="eastAsia"/>
          <w:szCs w:val="21"/>
        </w:rPr>
        <w:t>．助成を行った</w:t>
      </w:r>
      <w:r w:rsidR="00F066BE" w:rsidRPr="00B054F3">
        <w:rPr>
          <w:rFonts w:ascii="ＭＳ 明朝" w:hAnsi="ＭＳ 明朝" w:hint="eastAsia"/>
          <w:szCs w:val="21"/>
        </w:rPr>
        <w:t>一般消費者等の件数</w:t>
      </w:r>
      <w:r w:rsidR="00866906">
        <w:rPr>
          <w:rFonts w:ascii="ＭＳ 明朝" w:hAnsi="ＭＳ 明朝" w:hint="eastAsia"/>
          <w:szCs w:val="21"/>
        </w:rPr>
        <w:t>（２箇月分の計）</w:t>
      </w:r>
      <w:r w:rsidR="000D599E">
        <w:rPr>
          <w:rFonts w:ascii="ＭＳ 明朝" w:hAnsi="ＭＳ 明朝" w:hint="eastAsia"/>
          <w:szCs w:val="21"/>
        </w:rPr>
        <w:t xml:space="preserve"> </w:t>
      </w:r>
      <w:r w:rsidR="00F066BE" w:rsidRPr="00B054F3">
        <w:rPr>
          <w:rFonts w:ascii="ＭＳ 明朝" w:hAnsi="ＭＳ 明朝" w:hint="eastAsia"/>
          <w:szCs w:val="21"/>
          <w:u w:val="single"/>
        </w:rPr>
        <w:t xml:space="preserve">　　　　　　　</w:t>
      </w:r>
      <w:r w:rsidR="000D599E">
        <w:rPr>
          <w:rFonts w:ascii="ＭＳ 明朝" w:hAnsi="ＭＳ 明朝" w:hint="eastAsia"/>
          <w:szCs w:val="21"/>
          <w:u w:val="single"/>
        </w:rPr>
        <w:t xml:space="preserve"> </w:t>
      </w:r>
      <w:r w:rsidR="00F066BE" w:rsidRPr="00B054F3">
        <w:rPr>
          <w:rFonts w:ascii="ＭＳ 明朝" w:hAnsi="ＭＳ 明朝" w:hint="eastAsia"/>
          <w:szCs w:val="21"/>
          <w:u w:val="single"/>
        </w:rPr>
        <w:t xml:space="preserve">　　　　</w:t>
      </w:r>
      <w:r w:rsidR="00F066BE" w:rsidRPr="00B054F3">
        <w:rPr>
          <w:rFonts w:ascii="ＭＳ 明朝" w:hAnsi="ＭＳ 明朝" w:hint="eastAsia"/>
          <w:szCs w:val="21"/>
        </w:rPr>
        <w:t>件</w:t>
      </w:r>
    </w:p>
    <w:p w14:paraId="77FA3DC2" w14:textId="562040C6" w:rsidR="00813496" w:rsidRPr="00866906" w:rsidRDefault="00813496" w:rsidP="004207B3">
      <w:pPr>
        <w:rPr>
          <w:rFonts w:ascii="ＭＳ 明朝" w:hAnsi="ＭＳ 明朝"/>
          <w:szCs w:val="21"/>
        </w:rPr>
      </w:pPr>
    </w:p>
    <w:p w14:paraId="21AC1285" w14:textId="30382E5F" w:rsidR="00B95170" w:rsidRPr="00B054F3" w:rsidRDefault="00216934" w:rsidP="004207B3">
      <w:pPr>
        <w:rPr>
          <w:rFonts w:ascii="ＭＳ 明朝" w:hAnsi="ＭＳ 明朝"/>
          <w:szCs w:val="21"/>
        </w:rPr>
      </w:pPr>
      <w:r w:rsidRPr="00B054F3">
        <w:rPr>
          <w:rFonts w:ascii="ＭＳ 明朝" w:hAnsi="ＭＳ 明朝" w:hint="eastAsia"/>
          <w:szCs w:val="21"/>
        </w:rPr>
        <w:t>３</w:t>
      </w:r>
      <w:r w:rsidR="00813496" w:rsidRPr="00B054F3">
        <w:rPr>
          <w:rFonts w:ascii="ＭＳ 明朝" w:hAnsi="ＭＳ 明朝" w:hint="eastAsia"/>
          <w:szCs w:val="21"/>
        </w:rPr>
        <w:t>．</w:t>
      </w:r>
      <w:r w:rsidR="004838DD" w:rsidRPr="00B054F3">
        <w:rPr>
          <w:rFonts w:ascii="ＭＳ 明朝" w:hAnsi="ＭＳ 明朝" w:hint="eastAsia"/>
          <w:szCs w:val="21"/>
        </w:rPr>
        <w:t>助成</w:t>
      </w:r>
      <w:r w:rsidR="004838DD">
        <w:rPr>
          <w:rFonts w:ascii="ＭＳ 明朝" w:hAnsi="ＭＳ 明朝" w:hint="eastAsia"/>
          <w:szCs w:val="21"/>
        </w:rPr>
        <w:t>金の実績（総額　以下（１）と（２）の合計</w:t>
      </w:r>
      <w:r w:rsidR="004838DD">
        <w:rPr>
          <w:rFonts w:ascii="ＭＳ 明朝" w:hAnsi="ＭＳ 明朝" w:hint="eastAsia"/>
          <w:szCs w:val="21"/>
        </w:rPr>
        <w:t xml:space="preserve">） </w:t>
      </w:r>
      <w:r w:rsidR="004838DD" w:rsidRPr="00B054F3">
        <w:rPr>
          <w:rFonts w:ascii="ＭＳ 明朝" w:hAnsi="ＭＳ 明朝" w:hint="eastAsia"/>
          <w:szCs w:val="21"/>
          <w:u w:val="single"/>
        </w:rPr>
        <w:t xml:space="preserve">　　　　　　　</w:t>
      </w:r>
      <w:r w:rsidR="004838DD">
        <w:rPr>
          <w:rFonts w:ascii="ＭＳ 明朝" w:hAnsi="ＭＳ 明朝" w:hint="eastAsia"/>
          <w:szCs w:val="21"/>
          <w:u w:val="single"/>
        </w:rPr>
        <w:t xml:space="preserve"> </w:t>
      </w:r>
      <w:r w:rsidR="004838DD" w:rsidRPr="00B054F3">
        <w:rPr>
          <w:rFonts w:ascii="ＭＳ 明朝" w:hAnsi="ＭＳ 明朝" w:hint="eastAsia"/>
          <w:szCs w:val="21"/>
          <w:u w:val="single"/>
        </w:rPr>
        <w:t xml:space="preserve">　　　　</w:t>
      </w:r>
      <w:r w:rsidR="004838DD">
        <w:rPr>
          <w:rFonts w:ascii="ＭＳ 明朝" w:hAnsi="ＭＳ 明朝" w:hint="eastAsia"/>
          <w:szCs w:val="21"/>
        </w:rPr>
        <w:t>円</w:t>
      </w:r>
      <w:bookmarkStart w:id="1" w:name="_GoBack"/>
      <w:bookmarkEnd w:id="1"/>
    </w:p>
    <w:p w14:paraId="24503FBA" w14:textId="7120B9EE" w:rsidR="00B95170" w:rsidRPr="00B054F3" w:rsidRDefault="00B95170" w:rsidP="004207B3">
      <w:pPr>
        <w:rPr>
          <w:rFonts w:ascii="ＭＳ 明朝" w:hAnsi="ＭＳ 明朝"/>
          <w:szCs w:val="21"/>
        </w:rPr>
      </w:pPr>
      <w:r w:rsidRPr="00B054F3">
        <w:rPr>
          <w:rFonts w:ascii="ＭＳ 明朝" w:hAnsi="ＭＳ 明朝" w:hint="eastAsia"/>
          <w:szCs w:val="21"/>
        </w:rPr>
        <w:t xml:space="preserve">　　内訳</w:t>
      </w:r>
    </w:p>
    <w:p w14:paraId="2E61CB2A" w14:textId="71983517" w:rsidR="00813496" w:rsidRPr="00B054F3" w:rsidRDefault="00B95170" w:rsidP="00B95170">
      <w:pPr>
        <w:ind w:firstLineChars="100" w:firstLine="210"/>
        <w:rPr>
          <w:rFonts w:ascii="ＭＳ 明朝" w:hAnsi="ＭＳ 明朝"/>
          <w:szCs w:val="21"/>
        </w:rPr>
      </w:pPr>
      <w:r w:rsidRPr="00B054F3">
        <w:rPr>
          <w:rFonts w:ascii="ＭＳ 明朝" w:hAnsi="ＭＳ 明朝" w:hint="eastAsia"/>
          <w:szCs w:val="21"/>
        </w:rPr>
        <w:t>（１）一般消費者等への値引</w:t>
      </w:r>
      <w:r w:rsidR="001153E4">
        <w:rPr>
          <w:rFonts w:ascii="ＭＳ 明朝" w:hAnsi="ＭＳ 明朝" w:hint="eastAsia"/>
          <w:szCs w:val="21"/>
        </w:rPr>
        <w:t>き</w:t>
      </w:r>
      <w:r w:rsidRPr="00B054F3">
        <w:rPr>
          <w:rFonts w:ascii="ＭＳ 明朝" w:hAnsi="ＭＳ 明朝" w:hint="eastAsia"/>
          <w:szCs w:val="21"/>
        </w:rPr>
        <w:t>原資</w:t>
      </w:r>
      <w:r w:rsidR="00813496" w:rsidRPr="00B054F3">
        <w:rPr>
          <w:rFonts w:ascii="ＭＳ 明朝" w:hAnsi="ＭＳ 明朝" w:hint="eastAsia"/>
          <w:szCs w:val="21"/>
        </w:rPr>
        <w:t xml:space="preserve">　　</w:t>
      </w:r>
      <w:r w:rsidR="00813496" w:rsidRPr="00B054F3">
        <w:rPr>
          <w:rFonts w:ascii="ＭＳ 明朝" w:hAnsi="ＭＳ 明朝" w:hint="eastAsia"/>
          <w:szCs w:val="21"/>
          <w:u w:val="single"/>
        </w:rPr>
        <w:t xml:space="preserve">　　　　　　　　　　</w:t>
      </w:r>
      <w:r w:rsidR="009C124B" w:rsidRPr="00B054F3">
        <w:rPr>
          <w:rFonts w:ascii="ＭＳ 明朝" w:hAnsi="ＭＳ 明朝" w:hint="eastAsia"/>
          <w:szCs w:val="21"/>
          <w:u w:val="single"/>
        </w:rPr>
        <w:t xml:space="preserve">　</w:t>
      </w:r>
      <w:r w:rsidR="00813496" w:rsidRPr="00B054F3">
        <w:rPr>
          <w:rFonts w:ascii="ＭＳ 明朝" w:hAnsi="ＭＳ 明朝" w:hint="eastAsia"/>
          <w:szCs w:val="21"/>
          <w:u w:val="single"/>
        </w:rPr>
        <w:t xml:space="preserve">　</w:t>
      </w:r>
      <w:r w:rsidR="00813496" w:rsidRPr="00B054F3">
        <w:rPr>
          <w:rFonts w:ascii="ＭＳ 明朝" w:hAnsi="ＭＳ 明朝" w:hint="eastAsia"/>
          <w:szCs w:val="21"/>
        </w:rPr>
        <w:t>円</w:t>
      </w:r>
    </w:p>
    <w:p w14:paraId="3D58216A" w14:textId="5B888AE4" w:rsidR="00216934" w:rsidRPr="00B054F3" w:rsidRDefault="00813496" w:rsidP="00B95170">
      <w:pPr>
        <w:ind w:left="420" w:hangingChars="200" w:hanging="420"/>
        <w:rPr>
          <w:rFonts w:ascii="ＭＳ 明朝" w:hAnsi="ＭＳ 明朝"/>
          <w:szCs w:val="21"/>
        </w:rPr>
      </w:pPr>
      <w:r w:rsidRPr="00B054F3">
        <w:rPr>
          <w:rFonts w:ascii="ＭＳ 明朝" w:hAnsi="ＭＳ 明朝" w:hint="eastAsia"/>
          <w:szCs w:val="21"/>
        </w:rPr>
        <w:t xml:space="preserve">　　</w:t>
      </w:r>
      <w:r w:rsidR="00B95170" w:rsidRPr="00B054F3">
        <w:rPr>
          <w:rFonts w:ascii="ＭＳ 明朝" w:hAnsi="ＭＳ 明朝" w:hint="eastAsia"/>
          <w:szCs w:val="21"/>
        </w:rPr>
        <w:t xml:space="preserve">　</w:t>
      </w:r>
      <w:r w:rsidRPr="00B054F3">
        <w:rPr>
          <w:rFonts w:ascii="ＭＳ 明朝" w:hAnsi="ＭＳ 明朝" w:hint="eastAsia"/>
          <w:szCs w:val="21"/>
        </w:rPr>
        <w:t>値引</w:t>
      </w:r>
      <w:r w:rsidR="00380360">
        <w:rPr>
          <w:rFonts w:ascii="ＭＳ 明朝" w:hAnsi="ＭＳ 明朝" w:hint="eastAsia"/>
          <w:szCs w:val="21"/>
        </w:rPr>
        <w:t>き</w:t>
      </w:r>
      <w:r w:rsidRPr="00B054F3">
        <w:rPr>
          <w:rFonts w:ascii="ＭＳ 明朝" w:hAnsi="ＭＳ 明朝" w:hint="eastAsia"/>
          <w:szCs w:val="21"/>
        </w:rPr>
        <w:t>金額</w:t>
      </w:r>
      <w:r w:rsidR="009C124B" w:rsidRPr="00B054F3">
        <w:rPr>
          <w:rFonts w:ascii="ＭＳ 明朝" w:hAnsi="ＭＳ 明朝" w:hint="eastAsia"/>
          <w:szCs w:val="21"/>
        </w:rPr>
        <w:t>総額</w:t>
      </w:r>
      <w:r w:rsidRPr="00B054F3">
        <w:rPr>
          <w:rFonts w:ascii="ＭＳ 明朝" w:hAnsi="ＭＳ 明朝" w:hint="eastAsia"/>
          <w:szCs w:val="21"/>
        </w:rPr>
        <w:t>を消費税率で割り戻した</w:t>
      </w:r>
      <w:r w:rsidR="00216934" w:rsidRPr="00B054F3">
        <w:rPr>
          <w:rFonts w:ascii="ＭＳ 明朝" w:hAnsi="ＭＳ 明朝" w:hint="eastAsia"/>
          <w:szCs w:val="21"/>
        </w:rPr>
        <w:t>額を記載</w:t>
      </w:r>
      <w:r w:rsidR="009C124B" w:rsidRPr="00B054F3">
        <w:rPr>
          <w:rFonts w:ascii="ＭＳ 明朝" w:hAnsi="ＭＳ 明朝" w:hint="eastAsia"/>
          <w:szCs w:val="21"/>
        </w:rPr>
        <w:t>（</w:t>
      </w:r>
      <w:r w:rsidR="00216934" w:rsidRPr="00B054F3">
        <w:rPr>
          <w:rFonts w:ascii="ＭＳ 明朝" w:hAnsi="ＭＳ 明朝" w:hint="eastAsia"/>
          <w:szCs w:val="21"/>
        </w:rPr>
        <w:t>値引総額÷１．１で算出される</w:t>
      </w:r>
      <w:r w:rsidR="00F049CA" w:rsidRPr="00B054F3">
        <w:rPr>
          <w:rFonts w:ascii="ＭＳ 明朝" w:hAnsi="ＭＳ 明朝" w:hint="eastAsia"/>
          <w:szCs w:val="21"/>
        </w:rPr>
        <w:t>額</w:t>
      </w:r>
      <w:r w:rsidR="009C124B" w:rsidRPr="00B054F3">
        <w:rPr>
          <w:rFonts w:ascii="ＭＳ 明朝" w:hAnsi="ＭＳ 明朝" w:hint="eastAsia"/>
          <w:szCs w:val="21"/>
        </w:rPr>
        <w:t>）</w:t>
      </w:r>
    </w:p>
    <w:p w14:paraId="2860C873" w14:textId="77196307" w:rsidR="00B95170" w:rsidRPr="00B054F3" w:rsidRDefault="00B95170" w:rsidP="00B95170">
      <w:pPr>
        <w:spacing w:beforeLines="50" w:before="148"/>
        <w:ind w:firstLineChars="100" w:firstLine="210"/>
        <w:rPr>
          <w:rFonts w:ascii="ＭＳ 明朝" w:hAnsi="ＭＳ 明朝"/>
          <w:szCs w:val="21"/>
        </w:rPr>
      </w:pPr>
      <w:r w:rsidRPr="00B054F3">
        <w:rPr>
          <w:rFonts w:ascii="ＭＳ 明朝" w:hAnsi="ＭＳ 明朝" w:hint="eastAsia"/>
          <w:szCs w:val="21"/>
        </w:rPr>
        <w:t>（２）販売事業者</w:t>
      </w:r>
      <w:r w:rsidR="009C124B" w:rsidRPr="00B054F3">
        <w:rPr>
          <w:rFonts w:ascii="ＭＳ 明朝" w:hAnsi="ＭＳ 明朝" w:hint="eastAsia"/>
          <w:szCs w:val="21"/>
        </w:rPr>
        <w:t>への</w:t>
      </w:r>
      <w:r w:rsidRPr="00B054F3">
        <w:rPr>
          <w:rFonts w:ascii="ＭＳ 明朝" w:hAnsi="ＭＳ 明朝" w:hint="eastAsia"/>
          <w:szCs w:val="21"/>
        </w:rPr>
        <w:t xml:space="preserve">事務経費　　</w:t>
      </w:r>
      <w:r w:rsidR="000D599E">
        <w:rPr>
          <w:rFonts w:ascii="ＭＳ 明朝" w:hAnsi="ＭＳ 明朝" w:hint="eastAsia"/>
          <w:szCs w:val="21"/>
        </w:rPr>
        <w:t xml:space="preserve">  </w:t>
      </w:r>
      <w:r w:rsidRPr="00B054F3">
        <w:rPr>
          <w:rFonts w:ascii="ＭＳ 明朝" w:hAnsi="ＭＳ 明朝" w:hint="eastAsia"/>
          <w:szCs w:val="21"/>
        </w:rPr>
        <w:t xml:space="preserve">　</w:t>
      </w:r>
      <w:r w:rsidRPr="00B054F3">
        <w:rPr>
          <w:rFonts w:ascii="ＭＳ 明朝" w:hAnsi="ＭＳ 明朝" w:hint="eastAsia"/>
          <w:szCs w:val="21"/>
          <w:u w:val="single"/>
        </w:rPr>
        <w:t xml:space="preserve">　　　　　　　　　</w:t>
      </w:r>
      <w:r w:rsidR="009C124B" w:rsidRPr="00B054F3">
        <w:rPr>
          <w:rFonts w:ascii="ＭＳ 明朝" w:hAnsi="ＭＳ 明朝" w:hint="eastAsia"/>
          <w:szCs w:val="21"/>
          <w:u w:val="single"/>
        </w:rPr>
        <w:t xml:space="preserve">　</w:t>
      </w:r>
      <w:r w:rsidRPr="00B054F3">
        <w:rPr>
          <w:rFonts w:ascii="ＭＳ 明朝" w:hAnsi="ＭＳ 明朝" w:hint="eastAsia"/>
          <w:szCs w:val="21"/>
          <w:u w:val="single"/>
        </w:rPr>
        <w:t xml:space="preserve">　　</w:t>
      </w:r>
      <w:r w:rsidRPr="00B054F3">
        <w:rPr>
          <w:rFonts w:ascii="ＭＳ 明朝" w:hAnsi="ＭＳ 明朝" w:hint="eastAsia"/>
          <w:szCs w:val="21"/>
        </w:rPr>
        <w:t>円</w:t>
      </w:r>
    </w:p>
    <w:p w14:paraId="7EFD02F5" w14:textId="6187E699" w:rsidR="00B95170" w:rsidRDefault="00B95170" w:rsidP="00866906">
      <w:pPr>
        <w:ind w:firstLineChars="100" w:firstLine="210"/>
        <w:rPr>
          <w:rFonts w:ascii="ＭＳ 明朝" w:hAnsi="ＭＳ 明朝"/>
          <w:szCs w:val="21"/>
        </w:rPr>
      </w:pPr>
      <w:r w:rsidRPr="00B054F3">
        <w:rPr>
          <w:rFonts w:ascii="ＭＳ 明朝" w:hAnsi="ＭＳ 明朝" w:hint="eastAsia"/>
          <w:szCs w:val="21"/>
        </w:rPr>
        <w:t xml:space="preserve">　　一律交付分20,000円＋値引きを行った一般消費者等の総件数</w:t>
      </w:r>
      <w:r w:rsidRPr="00A9723C">
        <w:rPr>
          <w:rFonts w:ascii="ＭＳ 明朝" w:hAnsi="ＭＳ 明朝" w:hint="eastAsia"/>
          <w:szCs w:val="21"/>
        </w:rPr>
        <w:t>×1</w:t>
      </w:r>
      <w:r w:rsidR="00866906">
        <w:rPr>
          <w:rFonts w:ascii="ＭＳ 明朝" w:hAnsi="ＭＳ 明朝" w:hint="eastAsia"/>
          <w:szCs w:val="21"/>
        </w:rPr>
        <w:t>14</w:t>
      </w:r>
      <w:r w:rsidRPr="00A9723C">
        <w:rPr>
          <w:rFonts w:ascii="ＭＳ 明朝" w:hAnsi="ＭＳ 明朝" w:hint="eastAsia"/>
          <w:szCs w:val="21"/>
        </w:rPr>
        <w:t>円</w:t>
      </w:r>
    </w:p>
    <w:p w14:paraId="30FC89E5" w14:textId="2C9AFA84" w:rsidR="000A23DF" w:rsidRPr="00A9723C" w:rsidRDefault="000A23DF" w:rsidP="00866906">
      <w:pPr>
        <w:ind w:firstLineChars="100" w:firstLine="210"/>
        <w:rPr>
          <w:rFonts w:ascii="ＭＳ 明朝" w:hAnsi="ＭＳ 明朝"/>
          <w:szCs w:val="21"/>
        </w:rPr>
      </w:pPr>
      <w:r>
        <w:rPr>
          <w:rFonts w:ascii="ＭＳ 明朝" w:hAnsi="ＭＳ 明朝"/>
          <w:szCs w:val="21"/>
        </w:rPr>
        <w:t xml:space="preserve">　　</w:t>
      </w:r>
      <w:r w:rsidRPr="00B054F3">
        <w:rPr>
          <w:rFonts w:ascii="ＭＳ 明朝" w:hAnsi="ＭＳ 明朝" w:hint="eastAsia"/>
          <w:szCs w:val="21"/>
        </w:rPr>
        <w:t>件数が3,000件を超える場合、</w:t>
      </w:r>
      <w:r>
        <w:rPr>
          <w:rFonts w:ascii="ＭＳ 明朝" w:hAnsi="ＭＳ 明朝" w:hint="eastAsia"/>
          <w:szCs w:val="21"/>
        </w:rPr>
        <w:t>事務経費</w:t>
      </w:r>
      <w:r w:rsidRPr="00B054F3">
        <w:rPr>
          <w:rFonts w:ascii="ＭＳ 明朝" w:hAnsi="ＭＳ 明朝" w:hint="eastAsia"/>
          <w:szCs w:val="21"/>
        </w:rPr>
        <w:t>の上限は3</w:t>
      </w:r>
      <w:r w:rsidR="00866906">
        <w:rPr>
          <w:rFonts w:ascii="ＭＳ 明朝" w:hAnsi="ＭＳ 明朝" w:hint="eastAsia"/>
          <w:szCs w:val="21"/>
        </w:rPr>
        <w:t>62</w:t>
      </w:r>
      <w:r w:rsidRPr="00B054F3">
        <w:rPr>
          <w:rFonts w:ascii="ＭＳ 明朝" w:hAnsi="ＭＳ 明朝" w:hint="eastAsia"/>
          <w:szCs w:val="21"/>
        </w:rPr>
        <w:t>,000円となる。</w:t>
      </w:r>
    </w:p>
    <w:p w14:paraId="222DC177" w14:textId="25F8B384" w:rsidR="00813496" w:rsidRPr="00B95170" w:rsidRDefault="00355AF9" w:rsidP="000D599E">
      <w:pPr>
        <w:ind w:firstLineChars="100" w:firstLine="210"/>
        <w:rPr>
          <w:rFonts w:ascii="ＭＳ 明朝" w:hAnsi="ＭＳ 明朝"/>
          <w:szCs w:val="21"/>
        </w:rPr>
      </w:pPr>
      <w:r w:rsidRPr="00A9723C">
        <w:rPr>
          <w:rFonts w:ascii="ＭＳ 明朝" w:hAnsi="ＭＳ 明朝" w:hint="eastAsia"/>
          <w:szCs w:val="21"/>
        </w:rPr>
        <w:t xml:space="preserve">　</w:t>
      </w:r>
      <w:r w:rsidR="000A23DF">
        <w:rPr>
          <w:rFonts w:ascii="ＭＳ 明朝" w:hAnsi="ＭＳ 明朝" w:hint="eastAsia"/>
          <w:szCs w:val="21"/>
        </w:rPr>
        <w:t xml:space="preserve">　</w:t>
      </w:r>
    </w:p>
    <w:p w14:paraId="03663C88" w14:textId="07C89A09" w:rsidR="00216934" w:rsidRDefault="00216934" w:rsidP="004207B3">
      <w:pPr>
        <w:rPr>
          <w:rFonts w:ascii="ＭＳ 明朝" w:hAnsi="ＭＳ 明朝"/>
          <w:szCs w:val="21"/>
        </w:rPr>
      </w:pPr>
      <w:r>
        <w:rPr>
          <w:rFonts w:ascii="ＭＳ 明朝" w:hAnsi="ＭＳ 明朝" w:hint="eastAsia"/>
          <w:szCs w:val="21"/>
        </w:rPr>
        <w:t>４</w:t>
      </w:r>
      <w:r w:rsidR="002F54C3">
        <w:rPr>
          <w:rFonts w:ascii="ＭＳ 明朝" w:hAnsi="ＭＳ 明朝" w:hint="eastAsia"/>
          <w:szCs w:val="21"/>
        </w:rPr>
        <w:t>．</w:t>
      </w:r>
      <w:r>
        <w:rPr>
          <w:rFonts w:ascii="ＭＳ 明朝" w:hAnsi="ＭＳ 明朝" w:hint="eastAsia"/>
          <w:szCs w:val="21"/>
        </w:rPr>
        <w:t xml:space="preserve">添付書類　　</w:t>
      </w:r>
    </w:p>
    <w:p w14:paraId="6C3BED3C" w14:textId="04417C02" w:rsidR="00C35B55" w:rsidRDefault="00550EE4" w:rsidP="000D599E">
      <w:pPr>
        <w:ind w:firstLineChars="300" w:firstLine="630"/>
        <w:rPr>
          <w:rFonts w:ascii="ＭＳ 明朝" w:hAnsi="ＭＳ 明朝"/>
          <w:szCs w:val="21"/>
        </w:rPr>
      </w:pPr>
      <w:r>
        <w:rPr>
          <w:rFonts w:ascii="ＭＳ 明朝" w:hAnsi="ＭＳ 明朝" w:hint="eastAsia"/>
          <w:szCs w:val="21"/>
        </w:rPr>
        <w:t>上記件数の</w:t>
      </w:r>
      <w:r w:rsidR="004207B3">
        <w:rPr>
          <w:rFonts w:ascii="ＭＳ 明朝" w:hAnsi="ＭＳ 明朝" w:hint="eastAsia"/>
          <w:szCs w:val="21"/>
        </w:rPr>
        <w:t>一般消費者等の</w:t>
      </w:r>
      <w:r w:rsidR="001153E4">
        <w:rPr>
          <w:rFonts w:ascii="ＭＳ 明朝" w:hAnsi="ＭＳ 明朝" w:hint="eastAsia"/>
          <w:szCs w:val="21"/>
        </w:rPr>
        <w:t>個人</w:t>
      </w:r>
      <w:r w:rsidR="004207B3">
        <w:rPr>
          <w:rFonts w:ascii="ＭＳ 明朝" w:hAnsi="ＭＳ 明朝" w:hint="eastAsia"/>
          <w:szCs w:val="21"/>
        </w:rPr>
        <w:t>、企業・団体が識別できる一覧表。</w:t>
      </w:r>
    </w:p>
    <w:p w14:paraId="13266606" w14:textId="6649E3BE" w:rsidR="00550EE4" w:rsidRDefault="004207B3" w:rsidP="00C35B55">
      <w:pPr>
        <w:ind w:leftChars="300" w:left="630"/>
        <w:rPr>
          <w:rFonts w:ascii="ＭＳ 明朝" w:hAnsi="ＭＳ 明朝"/>
          <w:szCs w:val="21"/>
        </w:rPr>
      </w:pPr>
      <w:r>
        <w:rPr>
          <w:rFonts w:ascii="ＭＳ 明朝" w:hAnsi="ＭＳ 明朝" w:hint="eastAsia"/>
          <w:szCs w:val="21"/>
        </w:rPr>
        <w:t>提出が困難</w:t>
      </w:r>
      <w:r w:rsidR="00C35B55">
        <w:rPr>
          <w:rFonts w:ascii="ＭＳ 明朝" w:hAnsi="ＭＳ 明朝" w:hint="eastAsia"/>
          <w:szCs w:val="21"/>
        </w:rPr>
        <w:t>であり、その理由を協会が認めた場合</w:t>
      </w:r>
      <w:r>
        <w:rPr>
          <w:rFonts w:ascii="ＭＳ 明朝" w:hAnsi="ＭＳ 明朝" w:hint="eastAsia"/>
          <w:szCs w:val="21"/>
        </w:rPr>
        <w:t>は、</w:t>
      </w:r>
      <w:r w:rsidR="00C35B55">
        <w:rPr>
          <w:rFonts w:ascii="ＭＳ 明朝" w:hAnsi="ＭＳ 明朝" w:hint="eastAsia"/>
          <w:szCs w:val="21"/>
        </w:rPr>
        <w:t>提出の代替として</w:t>
      </w:r>
      <w:r>
        <w:rPr>
          <w:rFonts w:ascii="ＭＳ 明朝" w:hAnsi="ＭＳ 明朝" w:hint="eastAsia"/>
          <w:szCs w:val="21"/>
        </w:rPr>
        <w:t>交付要領第８条の定めにより協会が行う完了時の閲覧に応じることを条件とする。</w:t>
      </w:r>
    </w:p>
    <w:p w14:paraId="3BB2D27B" w14:textId="77777777" w:rsidR="00C35B55" w:rsidRDefault="00C35B55" w:rsidP="00C35B55">
      <w:pPr>
        <w:ind w:leftChars="300" w:left="630"/>
        <w:rPr>
          <w:rFonts w:ascii="ＭＳ 明朝" w:hAnsi="ＭＳ 明朝"/>
          <w:szCs w:val="21"/>
        </w:rPr>
      </w:pPr>
    </w:p>
    <w:p w14:paraId="10B0B62F" w14:textId="3251ED57" w:rsidR="00C35B55" w:rsidRDefault="00C35B55" w:rsidP="00C35B55">
      <w:pPr>
        <w:ind w:leftChars="200" w:left="630" w:hangingChars="100" w:hanging="210"/>
        <w:jc w:val="left"/>
        <w:rPr>
          <w:rFonts w:ascii="ＭＳ 明朝" w:hAnsi="ＭＳ 明朝"/>
          <w:szCs w:val="21"/>
        </w:rPr>
      </w:pPr>
      <w:r>
        <w:rPr>
          <w:rFonts w:ascii="ＭＳ 明朝" w:hAnsi="ＭＳ 明朝" w:hint="eastAsia"/>
          <w:szCs w:val="21"/>
        </w:rPr>
        <w:t>※本報告書は、</w:t>
      </w:r>
      <w:r w:rsidRPr="00C35B55">
        <w:rPr>
          <w:rFonts w:ascii="ＭＳ 明朝" w:hAnsi="ＭＳ 明朝" w:hint="eastAsia"/>
          <w:szCs w:val="20"/>
        </w:rPr>
        <w:t>助成</w:t>
      </w:r>
      <w:r w:rsidRPr="00C35B55">
        <w:rPr>
          <w:rFonts w:ascii="ＭＳ 明朝" w:hAnsi="ＭＳ 明朝"/>
          <w:szCs w:val="20"/>
        </w:rPr>
        <w:t>事業が完了（廃止の承認を受けた場合を含む。）したときは、その日か</w:t>
      </w:r>
      <w:r w:rsidR="0034799D">
        <w:rPr>
          <w:rFonts w:ascii="ＭＳ 明朝" w:hAnsi="ＭＳ 明朝" w:hint="eastAsia"/>
          <w:szCs w:val="20"/>
        </w:rPr>
        <w:t>ら</w:t>
      </w:r>
      <w:r w:rsidRPr="00C35B55">
        <w:rPr>
          <w:rFonts w:ascii="ＭＳ 明朝" w:hAnsi="ＭＳ 明朝"/>
          <w:szCs w:val="20"/>
        </w:rPr>
        <w:t>起算して</w:t>
      </w:r>
      <w:r w:rsidR="000D599E">
        <w:rPr>
          <w:rFonts w:ascii="ＭＳ 明朝" w:hAnsi="ＭＳ 明朝" w:hint="eastAsia"/>
          <w:szCs w:val="20"/>
        </w:rPr>
        <w:t>30日を</w:t>
      </w:r>
      <w:r w:rsidRPr="00C35B55">
        <w:rPr>
          <w:rFonts w:ascii="ＭＳ 明朝" w:hAnsi="ＭＳ 明朝"/>
          <w:szCs w:val="20"/>
        </w:rPr>
        <w:t>経過した日</w:t>
      </w:r>
      <w:r w:rsidRPr="00C35B55">
        <w:rPr>
          <w:rFonts w:ascii="ＭＳ 明朝" w:hAnsi="ＭＳ 明朝" w:hint="eastAsia"/>
          <w:szCs w:val="20"/>
        </w:rPr>
        <w:t>又</w:t>
      </w:r>
      <w:r w:rsidRPr="00B054F3">
        <w:rPr>
          <w:rFonts w:ascii="ＭＳ 明朝" w:hAnsi="ＭＳ 明朝" w:hint="eastAsia"/>
          <w:szCs w:val="20"/>
        </w:rPr>
        <w:t>は令和</w:t>
      </w:r>
      <w:r w:rsidR="00866906">
        <w:rPr>
          <w:rFonts w:ascii="ＭＳ 明朝" w:hAnsi="ＭＳ 明朝" w:hint="eastAsia"/>
          <w:szCs w:val="20"/>
        </w:rPr>
        <w:t>８</w:t>
      </w:r>
      <w:r w:rsidRPr="00B054F3">
        <w:rPr>
          <w:rFonts w:ascii="ＭＳ 明朝" w:hAnsi="ＭＳ 明朝" w:hint="eastAsia"/>
          <w:szCs w:val="20"/>
        </w:rPr>
        <w:t>年</w:t>
      </w:r>
      <w:r w:rsidR="00866906">
        <w:rPr>
          <w:rFonts w:ascii="ＭＳ 明朝" w:hAnsi="ＭＳ 明朝" w:hint="eastAsia"/>
          <w:szCs w:val="20"/>
        </w:rPr>
        <w:t>５</w:t>
      </w:r>
      <w:r w:rsidRPr="00B054F3">
        <w:rPr>
          <w:rFonts w:ascii="ＭＳ 明朝" w:hAnsi="ＭＳ 明朝" w:hint="eastAsia"/>
          <w:szCs w:val="20"/>
        </w:rPr>
        <w:t>月末日のいずれか早い日までに提出すること。</w:t>
      </w:r>
    </w:p>
    <w:p w14:paraId="70ACB0F7" w14:textId="76F51FD8" w:rsidR="00545509" w:rsidRDefault="00545509" w:rsidP="004207B3">
      <w:pPr>
        <w:ind w:firstLineChars="300" w:firstLine="630"/>
        <w:rPr>
          <w:rFonts w:ascii="ＭＳ 明朝" w:hAnsi="ＭＳ 明朝"/>
          <w:szCs w:val="21"/>
        </w:rPr>
      </w:pPr>
    </w:p>
    <w:p w14:paraId="59F39659" w14:textId="35CA0C88" w:rsidR="00F066BE" w:rsidRDefault="00C35B55" w:rsidP="00912F55">
      <w:pPr>
        <w:autoSpaceDE w:val="0"/>
        <w:autoSpaceDN w:val="0"/>
        <w:jc w:val="left"/>
        <w:rPr>
          <w:rFonts w:ascii="ＭＳ 明朝" w:hAnsi="ＭＳ 明朝"/>
          <w:szCs w:val="21"/>
        </w:rPr>
      </w:pPr>
      <w:r>
        <w:rPr>
          <w:rFonts w:ascii="ＭＳ 明朝" w:hAnsi="ＭＳ 明朝" w:hint="eastAsia"/>
          <w:szCs w:val="21"/>
        </w:rPr>
        <w:t>５</w:t>
      </w:r>
      <w:r w:rsidR="00F066BE">
        <w:rPr>
          <w:rFonts w:ascii="ＭＳ 明朝" w:hAnsi="ＭＳ 明朝" w:hint="eastAsia"/>
          <w:szCs w:val="21"/>
        </w:rPr>
        <w:t>．連絡担当者</w:t>
      </w:r>
    </w:p>
    <w:tbl>
      <w:tblPr>
        <w:tblStyle w:val="af"/>
        <w:tblW w:w="8647" w:type="dxa"/>
        <w:tblInd w:w="562" w:type="dxa"/>
        <w:tblLook w:val="04A0" w:firstRow="1" w:lastRow="0" w:firstColumn="1" w:lastColumn="0" w:noHBand="0" w:noVBand="1"/>
      </w:tblPr>
      <w:tblGrid>
        <w:gridCol w:w="1560"/>
        <w:gridCol w:w="2774"/>
        <w:gridCol w:w="1762"/>
        <w:gridCol w:w="2551"/>
      </w:tblGrid>
      <w:tr w:rsidR="004207B3" w14:paraId="04F88E62" w14:textId="77777777" w:rsidTr="009136EF">
        <w:trPr>
          <w:trHeight w:val="620"/>
        </w:trPr>
        <w:tc>
          <w:tcPr>
            <w:tcW w:w="1560" w:type="dxa"/>
            <w:vAlign w:val="center"/>
          </w:tcPr>
          <w:p w14:paraId="368FEC5A" w14:textId="33BD54F6" w:rsidR="004207B3" w:rsidRDefault="004207B3" w:rsidP="00912F55">
            <w:pPr>
              <w:wordWrap/>
              <w:jc w:val="distribute"/>
              <w:rPr>
                <w:rFonts w:ascii="ＭＳ 明朝" w:hAnsi="ＭＳ 明朝"/>
                <w:szCs w:val="21"/>
              </w:rPr>
            </w:pPr>
            <w:r>
              <w:rPr>
                <w:rFonts w:ascii="ＭＳ 明朝" w:hAnsi="ＭＳ 明朝" w:hint="eastAsia"/>
                <w:szCs w:val="21"/>
              </w:rPr>
              <w:t>氏　名</w:t>
            </w:r>
          </w:p>
        </w:tc>
        <w:tc>
          <w:tcPr>
            <w:tcW w:w="7087" w:type="dxa"/>
            <w:gridSpan w:val="3"/>
            <w:vAlign w:val="center"/>
          </w:tcPr>
          <w:p w14:paraId="4A6AF9A8" w14:textId="77777777" w:rsidR="004207B3" w:rsidRDefault="004207B3" w:rsidP="00912F55">
            <w:pPr>
              <w:rPr>
                <w:rFonts w:ascii="ＭＳ 明朝" w:hAnsi="ＭＳ 明朝"/>
                <w:szCs w:val="21"/>
              </w:rPr>
            </w:pPr>
          </w:p>
        </w:tc>
      </w:tr>
      <w:tr w:rsidR="004207B3" w14:paraId="4B3C410A" w14:textId="77777777" w:rsidTr="009136EF">
        <w:trPr>
          <w:trHeight w:val="620"/>
        </w:trPr>
        <w:tc>
          <w:tcPr>
            <w:tcW w:w="1560" w:type="dxa"/>
            <w:vAlign w:val="center"/>
          </w:tcPr>
          <w:p w14:paraId="4E7AEBBD" w14:textId="300F926B" w:rsidR="004207B3" w:rsidRDefault="00912F55" w:rsidP="00912F55">
            <w:pPr>
              <w:jc w:val="distribute"/>
              <w:rPr>
                <w:rFonts w:ascii="ＭＳ 明朝" w:hAnsi="ＭＳ 明朝"/>
                <w:szCs w:val="21"/>
              </w:rPr>
            </w:pPr>
            <w:r>
              <w:rPr>
                <w:rFonts w:ascii="ＭＳ 明朝" w:hAnsi="ＭＳ 明朝" w:hint="eastAsia"/>
                <w:szCs w:val="21"/>
              </w:rPr>
              <w:t>電話番号</w:t>
            </w:r>
          </w:p>
        </w:tc>
        <w:tc>
          <w:tcPr>
            <w:tcW w:w="2774" w:type="dxa"/>
            <w:vAlign w:val="center"/>
          </w:tcPr>
          <w:p w14:paraId="6535E382" w14:textId="77777777" w:rsidR="004207B3" w:rsidRDefault="004207B3" w:rsidP="00912F55">
            <w:pPr>
              <w:rPr>
                <w:rFonts w:ascii="ＭＳ 明朝" w:hAnsi="ＭＳ 明朝"/>
                <w:szCs w:val="21"/>
              </w:rPr>
            </w:pPr>
          </w:p>
        </w:tc>
        <w:tc>
          <w:tcPr>
            <w:tcW w:w="1762" w:type="dxa"/>
            <w:vAlign w:val="center"/>
          </w:tcPr>
          <w:p w14:paraId="70C17EE1" w14:textId="2917FE4B" w:rsidR="004207B3" w:rsidRDefault="00912F55" w:rsidP="00912F55">
            <w:pPr>
              <w:rPr>
                <w:rFonts w:ascii="ＭＳ 明朝" w:hAnsi="ＭＳ 明朝"/>
                <w:szCs w:val="21"/>
              </w:rPr>
            </w:pPr>
            <w:r>
              <w:rPr>
                <w:rFonts w:ascii="ＭＳ 明朝" w:hAnsi="ＭＳ 明朝" w:hint="eastAsia"/>
                <w:szCs w:val="21"/>
              </w:rPr>
              <w:t>ファックス番号</w:t>
            </w:r>
          </w:p>
        </w:tc>
        <w:tc>
          <w:tcPr>
            <w:tcW w:w="2551" w:type="dxa"/>
            <w:vAlign w:val="center"/>
          </w:tcPr>
          <w:p w14:paraId="5CB29CF5" w14:textId="36F1AE89" w:rsidR="004207B3" w:rsidRDefault="004207B3" w:rsidP="00912F55">
            <w:pPr>
              <w:rPr>
                <w:rFonts w:ascii="ＭＳ 明朝" w:hAnsi="ＭＳ 明朝"/>
                <w:szCs w:val="21"/>
              </w:rPr>
            </w:pPr>
          </w:p>
        </w:tc>
      </w:tr>
      <w:tr w:rsidR="004207B3" w14:paraId="5C9CB72C" w14:textId="77777777" w:rsidTr="009136EF">
        <w:trPr>
          <w:trHeight w:val="620"/>
        </w:trPr>
        <w:tc>
          <w:tcPr>
            <w:tcW w:w="1560" w:type="dxa"/>
            <w:vAlign w:val="center"/>
          </w:tcPr>
          <w:p w14:paraId="6197F4E6" w14:textId="52781738" w:rsidR="004207B3" w:rsidRPr="00912F55" w:rsidRDefault="00912F55" w:rsidP="00912F55">
            <w:pPr>
              <w:jc w:val="distribute"/>
              <w:rPr>
                <w:rFonts w:ascii="ＭＳ 明朝" w:hAnsi="ＭＳ 明朝"/>
                <w:spacing w:val="-8"/>
                <w:w w:val="90"/>
                <w:szCs w:val="21"/>
              </w:rPr>
            </w:pPr>
            <w:r w:rsidRPr="00912F55">
              <w:rPr>
                <w:rFonts w:ascii="ＭＳ 明朝" w:hAnsi="ＭＳ 明朝" w:hint="eastAsia"/>
                <w:spacing w:val="-8"/>
                <w:w w:val="90"/>
                <w:szCs w:val="21"/>
              </w:rPr>
              <w:t>メールアドレス</w:t>
            </w:r>
          </w:p>
        </w:tc>
        <w:tc>
          <w:tcPr>
            <w:tcW w:w="7087" w:type="dxa"/>
            <w:gridSpan w:val="3"/>
            <w:vAlign w:val="center"/>
          </w:tcPr>
          <w:p w14:paraId="1D9AF459" w14:textId="77777777" w:rsidR="004207B3" w:rsidRDefault="004207B3" w:rsidP="00912F55">
            <w:pPr>
              <w:rPr>
                <w:rFonts w:ascii="ＭＳ 明朝" w:hAnsi="ＭＳ 明朝"/>
                <w:szCs w:val="21"/>
              </w:rPr>
            </w:pPr>
          </w:p>
        </w:tc>
      </w:tr>
    </w:tbl>
    <w:p w14:paraId="18834689" w14:textId="0881DB01" w:rsidR="00912F55" w:rsidRDefault="00C35B55" w:rsidP="00C35B55">
      <w:pPr>
        <w:jc w:val="right"/>
        <w:rPr>
          <w:rFonts w:ascii="ＭＳ 明朝" w:hAnsi="ＭＳ 明朝"/>
          <w:szCs w:val="21"/>
        </w:rPr>
      </w:pPr>
      <w:r>
        <w:rPr>
          <w:rFonts w:ascii="ＭＳ 明朝" w:hAnsi="ＭＳ 明朝" w:hint="eastAsia"/>
          <w:szCs w:val="21"/>
        </w:rPr>
        <w:t>以上</w:t>
      </w:r>
    </w:p>
    <w:sectPr w:rsidR="00912F55" w:rsidSect="006D6E26">
      <w:headerReference w:type="default" r:id="rId8"/>
      <w:footerReference w:type="default" r:id="rId9"/>
      <w:pgSz w:w="11906" w:h="16838" w:code="9"/>
      <w:pgMar w:top="1173" w:right="1133" w:bottom="851" w:left="1701" w:header="851" w:footer="284" w:gutter="0"/>
      <w:pgNumType w:fmt="numberInDash" w:start="22"/>
      <w:cols w:space="425"/>
      <w:docGrid w:type="lines" w:linePitch="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0AE4F" w14:textId="77777777" w:rsidR="0042467B" w:rsidRDefault="0042467B">
      <w:r>
        <w:separator/>
      </w:r>
    </w:p>
  </w:endnote>
  <w:endnote w:type="continuationSeparator" w:id="0">
    <w:p w14:paraId="5AC0B391" w14:textId="77777777" w:rsidR="0042467B" w:rsidRDefault="0042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4343540"/>
      <w:docPartObj>
        <w:docPartGallery w:val="Page Numbers (Bottom of Page)"/>
        <w:docPartUnique/>
      </w:docPartObj>
    </w:sdtPr>
    <w:sdtEndPr>
      <w:rPr>
        <w:rFonts w:ascii="ＭＳ 明朝" w:hAnsi="ＭＳ 明朝"/>
      </w:rPr>
    </w:sdtEndPr>
    <w:sdtContent>
      <w:p w14:paraId="0A6B3A94" w14:textId="63723386" w:rsidR="003B063C" w:rsidRPr="00925593" w:rsidRDefault="003B063C">
        <w:pPr>
          <w:pStyle w:val="ac"/>
          <w:jc w:val="center"/>
          <w:rPr>
            <w:rFonts w:ascii="ＭＳ 明朝" w:hAnsi="ＭＳ 明朝"/>
          </w:rPr>
        </w:pPr>
        <w:r w:rsidRPr="00925593">
          <w:rPr>
            <w:rFonts w:ascii="ＭＳ 明朝" w:hAnsi="ＭＳ 明朝"/>
          </w:rPr>
          <w:fldChar w:fldCharType="begin"/>
        </w:r>
        <w:r w:rsidRPr="00925593">
          <w:rPr>
            <w:rFonts w:ascii="ＭＳ 明朝" w:hAnsi="ＭＳ 明朝"/>
          </w:rPr>
          <w:instrText>PAGE   \* MERGEFORMAT</w:instrText>
        </w:r>
        <w:r w:rsidRPr="00925593">
          <w:rPr>
            <w:rFonts w:ascii="ＭＳ 明朝" w:hAnsi="ＭＳ 明朝"/>
          </w:rPr>
          <w:fldChar w:fldCharType="separate"/>
        </w:r>
        <w:r w:rsidR="004838DD" w:rsidRPr="004838DD">
          <w:rPr>
            <w:rFonts w:ascii="ＭＳ 明朝" w:hAnsi="ＭＳ 明朝"/>
            <w:noProof/>
            <w:lang w:val="ja-JP"/>
          </w:rPr>
          <w:t>-</w:t>
        </w:r>
        <w:r w:rsidR="004838DD">
          <w:rPr>
            <w:rFonts w:ascii="ＭＳ 明朝" w:hAnsi="ＭＳ 明朝"/>
            <w:noProof/>
          </w:rPr>
          <w:t xml:space="preserve"> 22 -</w:t>
        </w:r>
        <w:r w:rsidRPr="00925593">
          <w:rPr>
            <w:rFonts w:ascii="ＭＳ 明朝" w:hAnsi="ＭＳ 明朝"/>
          </w:rPr>
          <w:fldChar w:fldCharType="end"/>
        </w:r>
      </w:p>
    </w:sdtContent>
  </w:sdt>
  <w:p w14:paraId="6BD3685A" w14:textId="77777777" w:rsidR="003B063C" w:rsidRDefault="003B063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C7765" w14:textId="77777777" w:rsidR="0042467B" w:rsidRDefault="0042467B">
      <w:r>
        <w:separator/>
      </w:r>
    </w:p>
  </w:footnote>
  <w:footnote w:type="continuationSeparator" w:id="0">
    <w:p w14:paraId="137D6D31" w14:textId="77777777" w:rsidR="0042467B" w:rsidRDefault="00424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92A6A" w14:textId="5C06D276" w:rsidR="002A0896" w:rsidRPr="00AD14CA" w:rsidRDefault="002A0896" w:rsidP="002A0896">
    <w:pPr>
      <w:tabs>
        <w:tab w:val="center" w:pos="4252"/>
        <w:tab w:val="right" w:pos="8504"/>
      </w:tabs>
      <w:snapToGrid w:val="0"/>
      <w:ind w:right="90"/>
      <w:jc w:val="right"/>
      <w:rPr>
        <w:sz w:val="16"/>
        <w:szCs w:val="20"/>
      </w:rPr>
    </w:pPr>
    <w:r w:rsidRPr="00AD14CA">
      <w:rPr>
        <w:rFonts w:hint="eastAsia"/>
        <w:sz w:val="16"/>
        <w:szCs w:val="20"/>
      </w:rPr>
      <w:t>令和</w:t>
    </w:r>
    <w:r w:rsidR="000D599E">
      <w:rPr>
        <w:rFonts w:hint="eastAsia"/>
        <w:sz w:val="16"/>
        <w:szCs w:val="20"/>
      </w:rPr>
      <w:t>７</w:t>
    </w:r>
    <w:r w:rsidRPr="00AD14CA">
      <w:rPr>
        <w:rFonts w:hint="eastAsia"/>
        <w:sz w:val="16"/>
        <w:szCs w:val="20"/>
      </w:rPr>
      <w:t>年度</w:t>
    </w:r>
    <w:r w:rsidR="00866906" w:rsidRPr="00866906">
      <w:rPr>
        <w:rFonts w:ascii="ＭＳ 明朝" w:hAnsi="ＭＳ 明朝" w:hint="eastAsia"/>
        <w:sz w:val="16"/>
        <w:szCs w:val="20"/>
      </w:rPr>
      <w:t>12</w:t>
    </w:r>
    <w:r w:rsidRPr="00AD14CA">
      <w:rPr>
        <w:rFonts w:hint="eastAsia"/>
        <w:sz w:val="16"/>
        <w:szCs w:val="20"/>
      </w:rPr>
      <w:t>月補正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DC4143"/>
    <w:multiLevelType w:val="hybridMultilevel"/>
    <w:tmpl w:val="83C6AA5A"/>
    <w:lvl w:ilvl="0" w:tplc="235E53C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7D3C0E"/>
    <w:multiLevelType w:val="hybridMultilevel"/>
    <w:tmpl w:val="15A25A52"/>
    <w:lvl w:ilvl="0" w:tplc="C0921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50D"/>
    <w:rsid w:val="00006312"/>
    <w:rsid w:val="00013915"/>
    <w:rsid w:val="00014928"/>
    <w:rsid w:val="000155EA"/>
    <w:rsid w:val="00091974"/>
    <w:rsid w:val="000A23DF"/>
    <w:rsid w:val="000A30D6"/>
    <w:rsid w:val="000D3E8D"/>
    <w:rsid w:val="000D599E"/>
    <w:rsid w:val="001153E4"/>
    <w:rsid w:val="0011628F"/>
    <w:rsid w:val="00162750"/>
    <w:rsid w:val="0018256C"/>
    <w:rsid w:val="00187FF5"/>
    <w:rsid w:val="00216934"/>
    <w:rsid w:val="002A0896"/>
    <w:rsid w:val="002E1603"/>
    <w:rsid w:val="002F54C3"/>
    <w:rsid w:val="003003DC"/>
    <w:rsid w:val="00320D9F"/>
    <w:rsid w:val="0034799D"/>
    <w:rsid w:val="00355AF9"/>
    <w:rsid w:val="00374C2A"/>
    <w:rsid w:val="003759ED"/>
    <w:rsid w:val="00380360"/>
    <w:rsid w:val="0038706C"/>
    <w:rsid w:val="0039340F"/>
    <w:rsid w:val="003B063C"/>
    <w:rsid w:val="003C5664"/>
    <w:rsid w:val="003F602F"/>
    <w:rsid w:val="004207B3"/>
    <w:rsid w:val="00422DD9"/>
    <w:rsid w:val="0042467B"/>
    <w:rsid w:val="0042650D"/>
    <w:rsid w:val="00434835"/>
    <w:rsid w:val="004467E6"/>
    <w:rsid w:val="00447DD4"/>
    <w:rsid w:val="00470444"/>
    <w:rsid w:val="004838DD"/>
    <w:rsid w:val="004C6C6D"/>
    <w:rsid w:val="004E27A5"/>
    <w:rsid w:val="004E365B"/>
    <w:rsid w:val="004E62C7"/>
    <w:rsid w:val="005101CA"/>
    <w:rsid w:val="00534E9A"/>
    <w:rsid w:val="00545509"/>
    <w:rsid w:val="00550EE4"/>
    <w:rsid w:val="005847FB"/>
    <w:rsid w:val="005C7A5D"/>
    <w:rsid w:val="0060576C"/>
    <w:rsid w:val="006159CD"/>
    <w:rsid w:val="00617CEA"/>
    <w:rsid w:val="00636D91"/>
    <w:rsid w:val="006455E7"/>
    <w:rsid w:val="006A1A9E"/>
    <w:rsid w:val="006D6E26"/>
    <w:rsid w:val="006E2894"/>
    <w:rsid w:val="006F7928"/>
    <w:rsid w:val="0070740F"/>
    <w:rsid w:val="0079704F"/>
    <w:rsid w:val="007975C6"/>
    <w:rsid w:val="007E4C51"/>
    <w:rsid w:val="007F1A7A"/>
    <w:rsid w:val="007F33A1"/>
    <w:rsid w:val="008038A4"/>
    <w:rsid w:val="00813496"/>
    <w:rsid w:val="00832D3E"/>
    <w:rsid w:val="00843810"/>
    <w:rsid w:val="0084640B"/>
    <w:rsid w:val="00866906"/>
    <w:rsid w:val="008747B1"/>
    <w:rsid w:val="00875BBC"/>
    <w:rsid w:val="00882713"/>
    <w:rsid w:val="00887F14"/>
    <w:rsid w:val="008A1DD5"/>
    <w:rsid w:val="008D0F04"/>
    <w:rsid w:val="008D3E14"/>
    <w:rsid w:val="00901A21"/>
    <w:rsid w:val="00912F55"/>
    <w:rsid w:val="009136EF"/>
    <w:rsid w:val="0091472D"/>
    <w:rsid w:val="00914762"/>
    <w:rsid w:val="00915E3A"/>
    <w:rsid w:val="00925593"/>
    <w:rsid w:val="00945BEF"/>
    <w:rsid w:val="00956FAD"/>
    <w:rsid w:val="00964FA0"/>
    <w:rsid w:val="00973934"/>
    <w:rsid w:val="009A484D"/>
    <w:rsid w:val="009C124B"/>
    <w:rsid w:val="009E4B3D"/>
    <w:rsid w:val="00A139F4"/>
    <w:rsid w:val="00A42FD1"/>
    <w:rsid w:val="00A5214D"/>
    <w:rsid w:val="00A57BCA"/>
    <w:rsid w:val="00A9723C"/>
    <w:rsid w:val="00AF1784"/>
    <w:rsid w:val="00B054F3"/>
    <w:rsid w:val="00B65E49"/>
    <w:rsid w:val="00B72433"/>
    <w:rsid w:val="00B74093"/>
    <w:rsid w:val="00B80D29"/>
    <w:rsid w:val="00B95170"/>
    <w:rsid w:val="00BC52DC"/>
    <w:rsid w:val="00BD5116"/>
    <w:rsid w:val="00C20FAF"/>
    <w:rsid w:val="00C35B55"/>
    <w:rsid w:val="00C808EA"/>
    <w:rsid w:val="00CA0386"/>
    <w:rsid w:val="00CA54A0"/>
    <w:rsid w:val="00CB115E"/>
    <w:rsid w:val="00CD543A"/>
    <w:rsid w:val="00CE1148"/>
    <w:rsid w:val="00CE436E"/>
    <w:rsid w:val="00D21B57"/>
    <w:rsid w:val="00D6724F"/>
    <w:rsid w:val="00D807BB"/>
    <w:rsid w:val="00D83B67"/>
    <w:rsid w:val="00D93A32"/>
    <w:rsid w:val="00E104B0"/>
    <w:rsid w:val="00E12E62"/>
    <w:rsid w:val="00E8013E"/>
    <w:rsid w:val="00EC1951"/>
    <w:rsid w:val="00EE46C1"/>
    <w:rsid w:val="00EF4A60"/>
    <w:rsid w:val="00F049CA"/>
    <w:rsid w:val="00F066BE"/>
    <w:rsid w:val="00F32DB3"/>
    <w:rsid w:val="00F90229"/>
    <w:rsid w:val="00FA200D"/>
    <w:rsid w:val="00FA502C"/>
    <w:rsid w:val="00FB6EDB"/>
    <w:rsid w:val="00FF1651"/>
    <w:rsid w:val="00FF4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68D03F"/>
  <w15:chartTrackingRefBased/>
  <w15:docId w15:val="{EFD14DDB-D2D3-4E9A-8096-8162B065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character" w:styleId="af8">
    <w:name w:val="Placeholder Text"/>
    <w:basedOn w:val="a0"/>
    <w:uiPriority w:val="99"/>
    <w:semiHidden/>
    <w:rsid w:val="004C6C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3DE10-CEDB-48DA-B7A6-FEAD7A6AE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113</Words>
  <Characters>650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令和７年度１２月補正　令和７年度第２次高知県ＬＰガス料金高騰対策支援事業費助成金　様式５　実績報告書（第１２条関係）</vt:lpstr>
      <vt:lpstr>茨城県バイオディーゼル燃料精製装置設置事業費補助金交付要項</vt:lpstr>
    </vt:vector>
  </TitlesOfParts>
  <Company/>
  <LinksUpToDate>false</LinksUpToDate>
  <CharactersWithSpaces>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令和７年度１２月補正　令和７年度第２次高知県ＬＰガス料金高騰対策支援事業費助成金　様式５　実績報告書（第１２条関係）</dc:title>
  <dc:subject>令和７年度１２月補正　令和７年度第２次高知県ＬＰガス料金高騰対策支援事業費助成金交付要領</dc:subject>
  <dc:creator>一般社団法人高知県ＬＰガス協会</dc:creator>
  <cp:keywords/>
  <cp:lastModifiedBy>Tower02-User</cp:lastModifiedBy>
  <cp:revision>11</cp:revision>
  <dcterms:created xsi:type="dcterms:W3CDTF">2025-12-26T08:00:00Z</dcterms:created>
  <dcterms:modified xsi:type="dcterms:W3CDTF">2025-12-26T08:00:00Z</dcterms:modified>
</cp:coreProperties>
</file>